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5" w:rsidRDefault="00232215" w:rsidP="00FC1581">
      <w:pPr>
        <w:pBdr>
          <w:bottom w:val="single" w:sz="8" w:space="4" w:color="5B9BD5" w:themeColor="accent1"/>
        </w:pBd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8"/>
          <w:szCs w:val="27"/>
        </w:rPr>
      </w:pPr>
      <w:r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8"/>
          <w:szCs w:val="27"/>
        </w:rPr>
        <w:t xml:space="preserve">Требования к узлам измерения расхода газа, </w:t>
      </w:r>
    </w:p>
    <w:p w:rsidR="00FC1581" w:rsidRPr="00E14F84" w:rsidRDefault="00232215" w:rsidP="00FC1581">
      <w:pPr>
        <w:pBdr>
          <w:bottom w:val="single" w:sz="8" w:space="4" w:color="5B9BD5" w:themeColor="accent1"/>
        </w:pBd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8"/>
          <w:szCs w:val="27"/>
        </w:rPr>
      </w:pPr>
      <w:r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8"/>
          <w:szCs w:val="27"/>
        </w:rPr>
        <w:t>категории потребителей «кроме населения»</w:t>
      </w:r>
    </w:p>
    <w:p w:rsidR="00FC1581" w:rsidRPr="00E14F84" w:rsidRDefault="00FC1581" w:rsidP="00FC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E26C6" w:rsidRDefault="00FE26C6" w:rsidP="00FC1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Основные требования </w:t>
      </w:r>
      <w:r w:rsidR="00512E96">
        <w:rPr>
          <w:rFonts w:ascii="Times New Roman" w:hAnsi="Times New Roman" w:cs="Times New Roman"/>
          <w:sz w:val="28"/>
          <w:szCs w:val="24"/>
        </w:rPr>
        <w:t>к узлам измерения расхода газа: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26C6" w:rsidRPr="00512E96" w:rsidRDefault="00A74678" w:rsidP="00512E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12E96">
        <w:rPr>
          <w:rFonts w:ascii="Times New Roman" w:hAnsi="Times New Roman" w:cs="Times New Roman"/>
          <w:sz w:val="28"/>
          <w:szCs w:val="24"/>
        </w:rPr>
        <w:t>автоматическое приведения объема газа к стандартным условиям</w:t>
      </w:r>
      <w:r w:rsidR="003649CE" w:rsidRPr="00512E96">
        <w:rPr>
          <w:rFonts w:ascii="Times New Roman" w:hAnsi="Times New Roman" w:cs="Times New Roman"/>
          <w:sz w:val="28"/>
          <w:szCs w:val="24"/>
        </w:rPr>
        <w:t>,</w:t>
      </w:r>
    </w:p>
    <w:p w:rsidR="000B2619" w:rsidRPr="00512E96" w:rsidRDefault="00FE26C6" w:rsidP="00512E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12E96">
        <w:rPr>
          <w:rFonts w:ascii="Times New Roman" w:hAnsi="Times New Roman" w:cs="Times New Roman"/>
          <w:sz w:val="28"/>
          <w:szCs w:val="24"/>
        </w:rPr>
        <w:t>регистрация</w:t>
      </w:r>
      <w:r w:rsidR="003649CE" w:rsidRPr="00512E96">
        <w:rPr>
          <w:rFonts w:ascii="Times New Roman" w:hAnsi="Times New Roman" w:cs="Times New Roman"/>
          <w:sz w:val="28"/>
          <w:szCs w:val="24"/>
        </w:rPr>
        <w:t xml:space="preserve"> и хранение архивных данных</w:t>
      </w:r>
      <w:r w:rsidR="00512E96">
        <w:rPr>
          <w:rFonts w:ascii="Times New Roman" w:hAnsi="Times New Roman" w:cs="Times New Roman"/>
          <w:sz w:val="28"/>
          <w:szCs w:val="24"/>
        </w:rPr>
        <w:t xml:space="preserve"> измеряемых параметров</w:t>
      </w:r>
      <w:r w:rsidR="00A74678" w:rsidRPr="00512E9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512E96" w:rsidRPr="00512E96" w:rsidRDefault="00512E96" w:rsidP="00512E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12E96">
        <w:rPr>
          <w:rFonts w:ascii="Times New Roman" w:hAnsi="Times New Roman" w:cs="Times New Roman"/>
          <w:sz w:val="28"/>
          <w:szCs w:val="24"/>
        </w:rPr>
        <w:t xml:space="preserve">измерение расхода газа на всем диапазоне </w:t>
      </w:r>
      <w:proofErr w:type="gramStart"/>
      <w:r w:rsidRPr="00512E96">
        <w:rPr>
          <w:rFonts w:ascii="Times New Roman" w:hAnsi="Times New Roman" w:cs="Times New Roman"/>
          <w:sz w:val="28"/>
          <w:szCs w:val="24"/>
        </w:rPr>
        <w:t>работы  оборудования</w:t>
      </w:r>
      <w:proofErr w:type="gramEnd"/>
    </w:p>
    <w:p w:rsidR="00FC1581" w:rsidRPr="00512E96" w:rsidRDefault="00A74678" w:rsidP="00512E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12E96">
        <w:rPr>
          <w:rFonts w:ascii="Times New Roman" w:hAnsi="Times New Roman" w:cs="Times New Roman"/>
          <w:sz w:val="28"/>
          <w:szCs w:val="24"/>
        </w:rPr>
        <w:t>путем использования при учете объемов газа комплексов для измерения расхода газа (в состав которых входит корректор объема газа) или интеллектуальных счетчиков газа.</w:t>
      </w:r>
    </w:p>
    <w:p w:rsidR="00A74678" w:rsidRDefault="00A74678" w:rsidP="00FC1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74678" w:rsidRDefault="00A74678" w:rsidP="00FC1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4678">
        <w:rPr>
          <w:rFonts w:ascii="Times New Roman" w:hAnsi="Times New Roman" w:cs="Times New Roman"/>
          <w:sz w:val="28"/>
          <w:szCs w:val="24"/>
        </w:rPr>
        <w:t>Данные требования регламентированы</w:t>
      </w:r>
      <w:r>
        <w:rPr>
          <w:rFonts w:ascii="Times New Roman" w:hAnsi="Times New Roman" w:cs="Times New Roman"/>
          <w:sz w:val="28"/>
          <w:szCs w:val="24"/>
        </w:rPr>
        <w:t xml:space="preserve"> множеством нормативно правовых актов, действующих на территории РФ:</w:t>
      </w:r>
    </w:p>
    <w:p w:rsidR="00A74678" w:rsidRDefault="00B15AFC" w:rsidP="00FE26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Стандартом </w:t>
      </w:r>
      <w:hyperlink r:id="rId7" w:history="1">
        <w:r w:rsidR="00AB75E9" w:rsidRPr="004928CF">
          <w:rPr>
            <w:rStyle w:val="a4"/>
            <w:rFonts w:ascii="Times New Roman" w:hAnsi="Times New Roman" w:cs="Times New Roman"/>
            <w:sz w:val="28"/>
            <w:szCs w:val="24"/>
          </w:rPr>
          <w:t>ГОСТ 2939-63</w:t>
        </w:r>
      </w:hyperlink>
      <w:r w:rsidR="00D92FC1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B46AC">
        <w:rPr>
          <w:rFonts w:ascii="Times New Roman" w:hAnsi="Times New Roman" w:cs="Times New Roman"/>
          <w:sz w:val="28"/>
          <w:szCs w:val="24"/>
        </w:rPr>
        <w:t>определено, что объем</w:t>
      </w:r>
      <w:r w:rsidR="00D92FC1">
        <w:rPr>
          <w:rFonts w:ascii="Times New Roman" w:hAnsi="Times New Roman" w:cs="Times New Roman"/>
          <w:sz w:val="28"/>
          <w:szCs w:val="24"/>
        </w:rPr>
        <w:t xml:space="preserve"> газа должен приводиться к стандартным условиям</w:t>
      </w:r>
      <w:r w:rsidR="005B46AC">
        <w:rPr>
          <w:rFonts w:ascii="Times New Roman" w:hAnsi="Times New Roman" w:cs="Times New Roman"/>
          <w:sz w:val="28"/>
          <w:szCs w:val="24"/>
        </w:rPr>
        <w:t xml:space="preserve"> (температура 20</w:t>
      </w:r>
      <w:r w:rsidR="005B46AC" w:rsidRPr="005B46AC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="005B46AC">
        <w:rPr>
          <w:rFonts w:ascii="Times New Roman" w:hAnsi="Times New Roman" w:cs="Times New Roman"/>
          <w:sz w:val="28"/>
          <w:szCs w:val="24"/>
        </w:rPr>
        <w:t>С, давление 101,325 кПа)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04095" w:rsidRDefault="00021C53" w:rsidP="00FE26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="00D92FC1" w:rsidRPr="004928CF">
          <w:rPr>
            <w:rStyle w:val="a4"/>
            <w:rFonts w:ascii="Times New Roman" w:hAnsi="Times New Roman" w:cs="Times New Roman"/>
            <w:sz w:val="28"/>
            <w:szCs w:val="24"/>
          </w:rPr>
          <w:t>Правил</w:t>
        </w:r>
        <w:r w:rsidR="00B15AFC">
          <w:rPr>
            <w:rStyle w:val="a4"/>
            <w:rFonts w:ascii="Times New Roman" w:hAnsi="Times New Roman" w:cs="Times New Roman"/>
            <w:sz w:val="28"/>
            <w:szCs w:val="24"/>
          </w:rPr>
          <w:t>ами</w:t>
        </w:r>
        <w:r w:rsidR="00D92FC1" w:rsidRPr="004928CF">
          <w:rPr>
            <w:rStyle w:val="a4"/>
            <w:rFonts w:ascii="Times New Roman" w:hAnsi="Times New Roman" w:cs="Times New Roman"/>
            <w:sz w:val="28"/>
            <w:szCs w:val="24"/>
          </w:rPr>
          <w:t xml:space="preserve"> учета газа</w:t>
        </w:r>
      </w:hyperlink>
      <w:r w:rsidR="00B15AFC">
        <w:rPr>
          <w:rFonts w:ascii="Times New Roman" w:hAnsi="Times New Roman" w:cs="Times New Roman"/>
          <w:sz w:val="28"/>
          <w:szCs w:val="24"/>
        </w:rPr>
        <w:t xml:space="preserve"> и </w:t>
      </w:r>
      <w:hyperlink r:id="rId9" w:history="1">
        <w:r w:rsidR="00B15AFC" w:rsidRPr="0093199B">
          <w:rPr>
            <w:rStyle w:val="a4"/>
            <w:rFonts w:ascii="Times New Roman" w:hAnsi="Times New Roman" w:cs="Times New Roman"/>
            <w:sz w:val="28"/>
            <w:szCs w:val="24"/>
          </w:rPr>
          <w:t>Федеральн</w:t>
        </w:r>
        <w:r w:rsidR="00B15AFC">
          <w:rPr>
            <w:rStyle w:val="a4"/>
            <w:rFonts w:ascii="Times New Roman" w:hAnsi="Times New Roman" w:cs="Times New Roman"/>
            <w:sz w:val="28"/>
            <w:szCs w:val="24"/>
          </w:rPr>
          <w:t>ым</w:t>
        </w:r>
        <w:r w:rsidR="00B15AFC" w:rsidRPr="0093199B">
          <w:rPr>
            <w:rStyle w:val="a4"/>
            <w:rFonts w:ascii="Times New Roman" w:hAnsi="Times New Roman" w:cs="Times New Roman"/>
            <w:sz w:val="28"/>
            <w:szCs w:val="24"/>
          </w:rPr>
          <w:t xml:space="preserve"> закон</w:t>
        </w:r>
        <w:r w:rsidR="00B15AFC">
          <w:rPr>
            <w:rStyle w:val="a4"/>
            <w:rFonts w:ascii="Times New Roman" w:hAnsi="Times New Roman" w:cs="Times New Roman"/>
            <w:sz w:val="28"/>
            <w:szCs w:val="24"/>
          </w:rPr>
          <w:t>ом</w:t>
        </w:r>
        <w:r w:rsidR="00B15AFC" w:rsidRPr="0093199B">
          <w:rPr>
            <w:rStyle w:val="a4"/>
            <w:rFonts w:ascii="Times New Roman" w:hAnsi="Times New Roman" w:cs="Times New Roman"/>
            <w:sz w:val="28"/>
            <w:szCs w:val="24"/>
          </w:rPr>
          <w:t xml:space="preserve"> «Об обеспечении единства измерений»</w:t>
        </w:r>
      </w:hyperlink>
      <w:r w:rsidR="00D92FC1">
        <w:rPr>
          <w:rFonts w:ascii="Times New Roman" w:hAnsi="Times New Roman" w:cs="Times New Roman"/>
          <w:sz w:val="28"/>
          <w:szCs w:val="24"/>
        </w:rPr>
        <w:t xml:space="preserve">, установлены требования к учету потребляемого природного газа. </w:t>
      </w:r>
      <w:hyperlink r:id="rId10" w:history="1">
        <w:r w:rsidR="00B15AFC" w:rsidRPr="00B15AFC">
          <w:rPr>
            <w:rStyle w:val="a4"/>
            <w:rFonts w:ascii="Times New Roman" w:hAnsi="Times New Roman" w:cs="Times New Roman"/>
            <w:sz w:val="28"/>
            <w:szCs w:val="24"/>
          </w:rPr>
          <w:t>И</w:t>
        </w:r>
        <w:r w:rsidR="004928CF" w:rsidRPr="00B15AFC">
          <w:rPr>
            <w:rStyle w:val="a4"/>
            <w:rFonts w:ascii="Times New Roman" w:hAnsi="Times New Roman" w:cs="Times New Roman"/>
            <w:sz w:val="28"/>
            <w:szCs w:val="24"/>
          </w:rPr>
          <w:t>змерени</w:t>
        </w:r>
        <w:r w:rsidR="00B15AFC" w:rsidRPr="00B15AFC">
          <w:rPr>
            <w:rStyle w:val="a4"/>
            <w:rFonts w:ascii="Times New Roman" w:hAnsi="Times New Roman" w:cs="Times New Roman"/>
            <w:sz w:val="28"/>
            <w:szCs w:val="24"/>
          </w:rPr>
          <w:t>я</w:t>
        </w:r>
        <w:r w:rsidR="004928CF" w:rsidRPr="00B15AFC">
          <w:rPr>
            <w:rStyle w:val="a4"/>
            <w:rFonts w:ascii="Times New Roman" w:hAnsi="Times New Roman" w:cs="Times New Roman"/>
            <w:sz w:val="28"/>
            <w:szCs w:val="24"/>
          </w:rPr>
          <w:t>, применяемые в сфере государственного регулирования</w:t>
        </w:r>
        <w:r w:rsidR="00475200" w:rsidRPr="00B15AFC">
          <w:rPr>
            <w:rStyle w:val="a4"/>
            <w:rFonts w:ascii="Times New Roman" w:hAnsi="Times New Roman" w:cs="Times New Roman"/>
            <w:sz w:val="28"/>
            <w:szCs w:val="24"/>
          </w:rPr>
          <w:t xml:space="preserve"> (ГРОЕИ)</w:t>
        </w:r>
      </w:hyperlink>
      <w:r w:rsidR="004928CF">
        <w:rPr>
          <w:rFonts w:ascii="Times New Roman" w:hAnsi="Times New Roman" w:cs="Times New Roman"/>
          <w:sz w:val="28"/>
          <w:szCs w:val="24"/>
        </w:rPr>
        <w:t xml:space="preserve">, должны отвечать требованиям законодательства РФ об </w:t>
      </w:r>
      <w:r w:rsidR="00B15AFC">
        <w:rPr>
          <w:rFonts w:ascii="Times New Roman" w:hAnsi="Times New Roman" w:cs="Times New Roman"/>
          <w:sz w:val="28"/>
          <w:szCs w:val="24"/>
        </w:rPr>
        <w:t xml:space="preserve">обеспечении единства измерений и </w:t>
      </w:r>
      <w:r w:rsidR="004928CF">
        <w:rPr>
          <w:rFonts w:ascii="Times New Roman" w:hAnsi="Times New Roman" w:cs="Times New Roman"/>
          <w:sz w:val="28"/>
          <w:szCs w:val="24"/>
        </w:rPr>
        <w:t>производиться по аттестованным методикам измерений.</w:t>
      </w:r>
      <w:r w:rsidR="00B15AFC">
        <w:rPr>
          <w:rFonts w:ascii="Times New Roman" w:hAnsi="Times New Roman" w:cs="Times New Roman"/>
          <w:sz w:val="28"/>
          <w:szCs w:val="24"/>
        </w:rPr>
        <w:t xml:space="preserve"> М</w:t>
      </w:r>
      <w:r w:rsidR="00D92F44" w:rsidRPr="00B15AFC">
        <w:rPr>
          <w:rFonts w:ascii="Times New Roman" w:hAnsi="Times New Roman" w:cs="Times New Roman"/>
          <w:sz w:val="28"/>
          <w:szCs w:val="24"/>
        </w:rPr>
        <w:t>етодики измерений, предусматривают автоматическое приведение объема газа к стандартным условиям</w:t>
      </w:r>
      <w:r w:rsidR="003649CE">
        <w:rPr>
          <w:rFonts w:ascii="Times New Roman" w:hAnsi="Times New Roman" w:cs="Times New Roman"/>
          <w:sz w:val="28"/>
          <w:szCs w:val="24"/>
        </w:rPr>
        <w:t xml:space="preserve">, </w:t>
      </w:r>
      <w:r w:rsidR="003649CE" w:rsidRPr="00B003BA">
        <w:rPr>
          <w:rFonts w:ascii="Times New Roman" w:hAnsi="Times New Roman" w:cs="Times New Roman"/>
          <w:sz w:val="28"/>
          <w:szCs w:val="24"/>
          <w:highlight w:val="yellow"/>
        </w:rPr>
        <w:t xml:space="preserve">а также осуществление сбора и хранения данных о расходе газа (п. 1.2. </w:t>
      </w:r>
      <w:hyperlink r:id="rId11" w:history="1">
        <w:r w:rsidR="003649CE" w:rsidRPr="00B003BA">
          <w:rPr>
            <w:rStyle w:val="a4"/>
            <w:rFonts w:ascii="Times New Roman" w:hAnsi="Times New Roman" w:cs="Times New Roman"/>
            <w:sz w:val="28"/>
            <w:szCs w:val="24"/>
            <w:highlight w:val="yellow"/>
          </w:rPr>
          <w:t>Правилами учета газа</w:t>
        </w:r>
      </w:hyperlink>
      <w:r w:rsidR="003649CE" w:rsidRPr="00B003BA">
        <w:rPr>
          <w:rFonts w:ascii="Times New Roman" w:hAnsi="Times New Roman" w:cs="Times New Roman"/>
          <w:sz w:val="28"/>
          <w:szCs w:val="24"/>
          <w:highlight w:val="yellow"/>
        </w:rPr>
        <w:t>)</w:t>
      </w:r>
      <w:r w:rsidR="00D92F44" w:rsidRPr="00B003BA">
        <w:rPr>
          <w:rFonts w:ascii="Times New Roman" w:hAnsi="Times New Roman" w:cs="Times New Roman"/>
          <w:sz w:val="28"/>
          <w:szCs w:val="24"/>
          <w:highlight w:val="yellow"/>
        </w:rPr>
        <w:t>.</w:t>
      </w:r>
    </w:p>
    <w:p w:rsidR="00BB01E2" w:rsidRDefault="00BB01E2" w:rsidP="00BB01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01E2" w:rsidRPr="00BB01E2" w:rsidRDefault="00BB01E2" w:rsidP="00BB0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B01E2">
        <w:rPr>
          <w:rFonts w:ascii="Times New Roman" w:hAnsi="Times New Roman" w:cs="Times New Roman"/>
          <w:sz w:val="28"/>
          <w:szCs w:val="24"/>
        </w:rPr>
        <w:t xml:space="preserve">Таким образом, так как </w:t>
      </w:r>
      <w:hyperlink r:id="rId12" w:history="1">
        <w:r w:rsidRPr="004928CF">
          <w:rPr>
            <w:rStyle w:val="a4"/>
            <w:rFonts w:ascii="Times New Roman" w:hAnsi="Times New Roman" w:cs="Times New Roman"/>
            <w:sz w:val="28"/>
            <w:szCs w:val="24"/>
          </w:rPr>
          <w:t>Правил</w:t>
        </w:r>
        <w:r>
          <w:rPr>
            <w:rStyle w:val="a4"/>
            <w:rFonts w:ascii="Times New Roman" w:hAnsi="Times New Roman" w:cs="Times New Roman"/>
            <w:sz w:val="28"/>
            <w:szCs w:val="24"/>
          </w:rPr>
          <w:t>а</w:t>
        </w:r>
        <w:r w:rsidRPr="004928CF">
          <w:rPr>
            <w:rStyle w:val="a4"/>
            <w:rFonts w:ascii="Times New Roman" w:hAnsi="Times New Roman" w:cs="Times New Roman"/>
            <w:sz w:val="28"/>
            <w:szCs w:val="24"/>
          </w:rPr>
          <w:t xml:space="preserve"> учета газа</w:t>
        </w:r>
      </w:hyperlink>
      <w:r w:rsidRPr="00BB01E2">
        <w:rPr>
          <w:rFonts w:ascii="Times New Roman" w:hAnsi="Times New Roman" w:cs="Times New Roman"/>
          <w:sz w:val="28"/>
          <w:szCs w:val="24"/>
        </w:rPr>
        <w:t xml:space="preserve"> устанавливают условия, </w:t>
      </w:r>
      <w:r w:rsidRPr="00BB01E2">
        <w:rPr>
          <w:rFonts w:ascii="Times New Roman" w:hAnsi="Times New Roman" w:cs="Times New Roman"/>
          <w:sz w:val="28"/>
          <w:szCs w:val="24"/>
          <w:u w:val="single"/>
        </w:rPr>
        <w:t>одинаковые для всех потребителей</w:t>
      </w:r>
      <w:r w:rsidRPr="00BB01E2">
        <w:rPr>
          <w:rFonts w:ascii="Times New Roman" w:hAnsi="Times New Roman" w:cs="Times New Roman"/>
          <w:sz w:val="28"/>
          <w:szCs w:val="24"/>
        </w:rPr>
        <w:t xml:space="preserve"> и учитывая тот факт, что узлы учета газа (не зависимо от номинала потребления), не имеющие в своем составе средств измерений температуры и давления, измеряют объем движущегося в газопроводе газа при </w:t>
      </w:r>
      <w:r>
        <w:rPr>
          <w:rFonts w:ascii="Times New Roman" w:hAnsi="Times New Roman" w:cs="Times New Roman"/>
          <w:sz w:val="28"/>
          <w:szCs w:val="24"/>
        </w:rPr>
        <w:t>различных значениях</w:t>
      </w:r>
      <w:r w:rsidRPr="00BB01E2">
        <w:rPr>
          <w:rFonts w:ascii="Times New Roman" w:hAnsi="Times New Roman" w:cs="Times New Roman"/>
          <w:sz w:val="28"/>
          <w:szCs w:val="24"/>
        </w:rPr>
        <w:t xml:space="preserve"> температур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BB01E2">
        <w:rPr>
          <w:rFonts w:ascii="Times New Roman" w:hAnsi="Times New Roman" w:cs="Times New Roman"/>
          <w:sz w:val="28"/>
          <w:szCs w:val="24"/>
        </w:rPr>
        <w:t xml:space="preserve"> и давлени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B01E2">
        <w:rPr>
          <w:rFonts w:ascii="Times New Roman" w:hAnsi="Times New Roman" w:cs="Times New Roman"/>
          <w:sz w:val="28"/>
          <w:szCs w:val="24"/>
        </w:rPr>
        <w:t xml:space="preserve">, а коммерческому учету подвергается газ, параметры которого приведены к </w:t>
      </w:r>
      <w:r>
        <w:rPr>
          <w:rFonts w:ascii="Times New Roman" w:hAnsi="Times New Roman" w:cs="Times New Roman"/>
          <w:sz w:val="28"/>
          <w:szCs w:val="24"/>
        </w:rPr>
        <w:t>стандартным</w:t>
      </w:r>
      <w:r w:rsidRPr="00BB01E2">
        <w:rPr>
          <w:rFonts w:ascii="Times New Roman" w:hAnsi="Times New Roman" w:cs="Times New Roman"/>
          <w:sz w:val="28"/>
          <w:szCs w:val="24"/>
        </w:rPr>
        <w:t xml:space="preserve"> условиям</w:t>
      </w:r>
      <w:r>
        <w:rPr>
          <w:rFonts w:ascii="Times New Roman" w:hAnsi="Times New Roman" w:cs="Times New Roman"/>
          <w:sz w:val="28"/>
          <w:szCs w:val="24"/>
        </w:rPr>
        <w:t xml:space="preserve"> с учетом фактических значений температуры и давления газа, необходима установка корректора объема газа. </w:t>
      </w:r>
      <w:r w:rsidR="003649CE" w:rsidRPr="00B003BA">
        <w:rPr>
          <w:rFonts w:ascii="Times New Roman" w:hAnsi="Times New Roman" w:cs="Times New Roman"/>
          <w:sz w:val="28"/>
          <w:szCs w:val="24"/>
          <w:highlight w:val="yellow"/>
        </w:rPr>
        <w:t>С целью документального</w:t>
      </w:r>
      <w:r w:rsidR="00B003BA" w:rsidRPr="00B003BA">
        <w:rPr>
          <w:rFonts w:ascii="Times New Roman" w:hAnsi="Times New Roman" w:cs="Times New Roman"/>
          <w:sz w:val="28"/>
          <w:szCs w:val="24"/>
          <w:highlight w:val="yellow"/>
        </w:rPr>
        <w:t xml:space="preserve"> подтверждения и</w:t>
      </w:r>
      <w:r w:rsidR="003649CE" w:rsidRPr="00B003BA">
        <w:rPr>
          <w:rFonts w:ascii="Times New Roman" w:hAnsi="Times New Roman" w:cs="Times New Roman"/>
          <w:sz w:val="28"/>
          <w:szCs w:val="24"/>
          <w:highlight w:val="yellow"/>
        </w:rPr>
        <w:t xml:space="preserve"> оформления данных о потребленном объеме газа</w:t>
      </w:r>
      <w:r w:rsidR="00B003BA" w:rsidRPr="00B003BA">
        <w:rPr>
          <w:rFonts w:ascii="Times New Roman" w:hAnsi="Times New Roman" w:cs="Times New Roman"/>
          <w:sz w:val="28"/>
          <w:szCs w:val="24"/>
          <w:highlight w:val="yellow"/>
        </w:rPr>
        <w:t>, при проведении взаиморасчетов, корректор объема газа выполняет функцию сбора и хранения архивных данных о расходе газа.</w:t>
      </w:r>
    </w:p>
    <w:p w:rsidR="00F63E52" w:rsidRDefault="009E59CF" w:rsidP="00F6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апреле 2021 года и в мае 2022 года, потребителям газа была проведена рассылка писем с разъяснением требований законодательства РФ и уведомлением о необходимости замены </w:t>
      </w:r>
      <w:r w:rsidR="00F63E52">
        <w:rPr>
          <w:rFonts w:ascii="Times New Roman" w:hAnsi="Times New Roman" w:cs="Times New Roman"/>
          <w:sz w:val="28"/>
          <w:szCs w:val="24"/>
        </w:rPr>
        <w:t>счетчика газа. Общее количество потребителей в рассылке за май 2022, составило 1450. Что получило массовый отклик, от потребителей газа массово стали поступать запросы на получение технических условий на замену счетчика газа и согласование замены.</w:t>
      </w:r>
    </w:p>
    <w:p w:rsidR="00F63E52" w:rsidRPr="00D04095" w:rsidRDefault="00F63E52" w:rsidP="00F6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Одним из альтернативных и наиболее выгодных решений, является замена счётчика без корректора объема газа</w:t>
      </w:r>
      <w:r w:rsidR="00D91D34">
        <w:rPr>
          <w:rFonts w:ascii="Times New Roman" w:hAnsi="Times New Roman" w:cs="Times New Roman"/>
          <w:sz w:val="28"/>
          <w:szCs w:val="24"/>
        </w:rPr>
        <w:t xml:space="preserve"> на интеллектуальный счетчик газа, нежели на измерительный комплекс. Кроме экономической составляющей, при установке интеллектуального счетчика газа потребитель </w:t>
      </w:r>
      <w:r w:rsidR="00D91D34">
        <w:rPr>
          <w:rFonts w:ascii="Times New Roman" w:hAnsi="Times New Roman" w:cs="Times New Roman"/>
          <w:sz w:val="28"/>
          <w:szCs w:val="24"/>
        </w:rPr>
        <w:lastRenderedPageBreak/>
        <w:t>получает возможность дистанционно контролировать объем потребленного газа и упрощается процедура передачи данных о расходе газа Поставщику.</w:t>
      </w:r>
    </w:p>
    <w:p w:rsidR="00932030" w:rsidRDefault="00932030" w:rsidP="009320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2030" w:rsidRDefault="00932030" w:rsidP="009320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2E96" w:rsidRPr="00A74678" w:rsidRDefault="00512E96" w:rsidP="009320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12E96" w:rsidRPr="00A74678" w:rsidSect="00BB01E2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09" w:rsidRDefault="00EE1709" w:rsidP="00B15AFC">
      <w:pPr>
        <w:spacing w:after="0" w:line="240" w:lineRule="auto"/>
      </w:pPr>
      <w:r>
        <w:separator/>
      </w:r>
    </w:p>
  </w:endnote>
  <w:endnote w:type="continuationSeparator" w:id="0">
    <w:p w:rsidR="00EE1709" w:rsidRDefault="00EE1709" w:rsidP="00B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FC" w:rsidRDefault="00B15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09" w:rsidRDefault="00EE1709" w:rsidP="00B15AFC">
      <w:pPr>
        <w:spacing w:after="0" w:line="240" w:lineRule="auto"/>
      </w:pPr>
      <w:r>
        <w:separator/>
      </w:r>
    </w:p>
  </w:footnote>
  <w:footnote w:type="continuationSeparator" w:id="0">
    <w:p w:rsidR="00EE1709" w:rsidRDefault="00EE1709" w:rsidP="00B1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81A"/>
    <w:multiLevelType w:val="hybridMultilevel"/>
    <w:tmpl w:val="D638D55C"/>
    <w:lvl w:ilvl="0" w:tplc="2D6262E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D0914"/>
    <w:multiLevelType w:val="hybridMultilevel"/>
    <w:tmpl w:val="E02C8C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205194"/>
    <w:multiLevelType w:val="hybridMultilevel"/>
    <w:tmpl w:val="C6C64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793A"/>
    <w:multiLevelType w:val="hybridMultilevel"/>
    <w:tmpl w:val="06B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8"/>
    <w:rsid w:val="00021C53"/>
    <w:rsid w:val="00062425"/>
    <w:rsid w:val="000B2619"/>
    <w:rsid w:val="000C5599"/>
    <w:rsid w:val="000D7BBD"/>
    <w:rsid w:val="00186ABE"/>
    <w:rsid w:val="00232215"/>
    <w:rsid w:val="00265B5D"/>
    <w:rsid w:val="00292418"/>
    <w:rsid w:val="002F210B"/>
    <w:rsid w:val="003649CE"/>
    <w:rsid w:val="00475200"/>
    <w:rsid w:val="004928CF"/>
    <w:rsid w:val="00512E96"/>
    <w:rsid w:val="005B46AC"/>
    <w:rsid w:val="005B50DB"/>
    <w:rsid w:val="005D44DE"/>
    <w:rsid w:val="007D1FEE"/>
    <w:rsid w:val="008E127C"/>
    <w:rsid w:val="0093199B"/>
    <w:rsid w:val="00932030"/>
    <w:rsid w:val="009526E6"/>
    <w:rsid w:val="009E59CF"/>
    <w:rsid w:val="009F4333"/>
    <w:rsid w:val="00A74678"/>
    <w:rsid w:val="00A92814"/>
    <w:rsid w:val="00AB75E9"/>
    <w:rsid w:val="00B003BA"/>
    <w:rsid w:val="00B15AFC"/>
    <w:rsid w:val="00BB01E2"/>
    <w:rsid w:val="00D04095"/>
    <w:rsid w:val="00D10CF6"/>
    <w:rsid w:val="00D14DCD"/>
    <w:rsid w:val="00D91D34"/>
    <w:rsid w:val="00D92F44"/>
    <w:rsid w:val="00D92FC1"/>
    <w:rsid w:val="00DD3CE4"/>
    <w:rsid w:val="00E14F84"/>
    <w:rsid w:val="00EE1709"/>
    <w:rsid w:val="00F63E52"/>
    <w:rsid w:val="00FC1581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971F-EF26-48DF-8EFD-3DB88E7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81"/>
    <w:pPr>
      <w:spacing w:after="200" w:line="276" w:lineRule="auto"/>
    </w:pPr>
  </w:style>
  <w:style w:type="paragraph" w:styleId="1">
    <w:name w:val="heading 1"/>
    <w:aliases w:val="ДВВ абзац"/>
    <w:basedOn w:val="a"/>
    <w:next w:val="a"/>
    <w:link w:val="10"/>
    <w:qFormat/>
    <w:rsid w:val="00DD3CE4"/>
    <w:pPr>
      <w:keepNext/>
      <w:spacing w:after="0" w:line="120" w:lineRule="auto"/>
      <w:ind w:firstLine="57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ВВ абзац Знак"/>
    <w:basedOn w:val="a0"/>
    <w:link w:val="1"/>
    <w:rsid w:val="00DD3CE4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FC1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8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28C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AFC"/>
  </w:style>
  <w:style w:type="paragraph" w:styleId="a8">
    <w:name w:val="footer"/>
    <w:basedOn w:val="a"/>
    <w:link w:val="a9"/>
    <w:uiPriority w:val="99"/>
    <w:unhideWhenUsed/>
    <w:rsid w:val="00B1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71228?ysclid=l5dyvwj23u90150865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01401" TargetMode="External"/><Relationship Id="rId12" Type="http://schemas.openxmlformats.org/officeDocument/2006/relationships/hyperlink" Target="https://docs.cntd.ru/document/499071228?ysclid=l5dyvwj23u901508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99071228?ysclid=l5dyvwj23u9015086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6385039?ysclid=l5e3h6krku477529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07146?marker=64U0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 Вячеслав Викторович</dc:creator>
  <cp:keywords/>
  <dc:description/>
  <cp:lastModifiedBy>Кузнецова Екатерина Евгеньевна</cp:lastModifiedBy>
  <cp:revision>3</cp:revision>
  <dcterms:created xsi:type="dcterms:W3CDTF">2022-10-11T06:59:00Z</dcterms:created>
  <dcterms:modified xsi:type="dcterms:W3CDTF">2022-10-11T06:59:00Z</dcterms:modified>
</cp:coreProperties>
</file>